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C2" w:rsidRDefault="009042CC" w:rsidP="003D66C2">
      <w:pPr>
        <w:pStyle w:val="NoSpacing"/>
        <w:rPr>
          <w:rFonts w:ascii="Times New Roman" w:hAnsi="Times New Roman" w:cs="Times New Roman"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i/>
          <w:sz w:val="48"/>
          <w:szCs w:val="48"/>
          <w:u w:val="single"/>
        </w:rPr>
        <w:t>News Release</w:t>
      </w:r>
    </w:p>
    <w:p w:rsidR="003D66C2" w:rsidRDefault="003D66C2" w:rsidP="003D66C2">
      <w:pPr>
        <w:pStyle w:val="NoSpacing"/>
        <w:rPr>
          <w:rFonts w:cs="Arial"/>
          <w:szCs w:val="24"/>
        </w:rPr>
      </w:pPr>
    </w:p>
    <w:p w:rsidR="003D66C2" w:rsidRPr="00010A85" w:rsidRDefault="003D66C2" w:rsidP="003D66C2">
      <w:pPr>
        <w:pStyle w:val="NoSpacing"/>
        <w:rPr>
          <w:rFonts w:cs="Arial"/>
          <w:szCs w:val="24"/>
        </w:rPr>
      </w:pPr>
      <w:r w:rsidRPr="00010A85">
        <w:rPr>
          <w:rFonts w:cs="Arial"/>
          <w:szCs w:val="24"/>
        </w:rPr>
        <w:t>Gebroe-Hammer Associates</w:t>
      </w:r>
    </w:p>
    <w:p w:rsidR="003D66C2" w:rsidRPr="00010A85" w:rsidRDefault="003D66C2" w:rsidP="003D66C2">
      <w:pPr>
        <w:pStyle w:val="NoSpacing"/>
        <w:rPr>
          <w:rFonts w:cs="Arial"/>
          <w:bCs/>
          <w:szCs w:val="24"/>
        </w:rPr>
      </w:pPr>
      <w:r w:rsidRPr="00010A85">
        <w:rPr>
          <w:rFonts w:cs="Arial"/>
          <w:bCs/>
          <w:szCs w:val="24"/>
        </w:rPr>
        <w:t>2 West Northfield Road</w:t>
      </w:r>
    </w:p>
    <w:p w:rsidR="003D66C2" w:rsidRPr="00010A85" w:rsidRDefault="003D66C2" w:rsidP="003D66C2">
      <w:pPr>
        <w:pStyle w:val="NoSpacing"/>
        <w:rPr>
          <w:rFonts w:cs="Arial"/>
          <w:szCs w:val="24"/>
        </w:rPr>
      </w:pPr>
      <w:r w:rsidRPr="00010A85">
        <w:rPr>
          <w:rFonts w:cs="Arial"/>
          <w:bCs/>
          <w:szCs w:val="24"/>
        </w:rPr>
        <w:t>Livingston, NJ 07039</w:t>
      </w:r>
    </w:p>
    <w:p w:rsidR="003D66C2" w:rsidRPr="00010A85" w:rsidRDefault="003D66C2" w:rsidP="003D66C2">
      <w:pPr>
        <w:pStyle w:val="NoSpacing"/>
        <w:rPr>
          <w:rFonts w:cs="Arial"/>
          <w:szCs w:val="24"/>
        </w:rPr>
      </w:pPr>
    </w:p>
    <w:p w:rsidR="003D66C2" w:rsidRDefault="003D66C2" w:rsidP="003D66C2">
      <w:pPr>
        <w:pStyle w:val="NoSpacing"/>
        <w:rPr>
          <w:rFonts w:cs="Arial"/>
          <w:szCs w:val="24"/>
        </w:rPr>
      </w:pPr>
      <w:r w:rsidRPr="00010A85">
        <w:rPr>
          <w:rFonts w:eastAsia="Times New Roman" w:cs="Arial"/>
          <w:szCs w:val="24"/>
        </w:rPr>
        <w:t xml:space="preserve">Contact: </w:t>
      </w:r>
      <w:r w:rsidRPr="00010A85">
        <w:rPr>
          <w:rFonts w:eastAsia="Times New Roman" w:cs="Arial"/>
          <w:szCs w:val="24"/>
        </w:rPr>
        <w:tab/>
        <w:t xml:space="preserve">Carin McDonald / </w:t>
      </w:r>
      <w:hyperlink r:id="rId4" w:history="1">
        <w:r w:rsidRPr="00010A85">
          <w:rPr>
            <w:rStyle w:val="Hyperlink"/>
            <w:rFonts w:eastAsia="Times New Roman" w:cs="Arial"/>
            <w:szCs w:val="24"/>
          </w:rPr>
          <w:t>carin@cmmstrategic.com</w:t>
        </w:r>
      </w:hyperlink>
      <w:r w:rsidRPr="00010A85">
        <w:rPr>
          <w:rFonts w:eastAsia="Times New Roman" w:cs="Arial"/>
          <w:szCs w:val="24"/>
        </w:rPr>
        <w:t xml:space="preserve"> / </w:t>
      </w:r>
      <w:r w:rsidRPr="00010A85">
        <w:rPr>
          <w:rFonts w:cs="Arial"/>
          <w:szCs w:val="24"/>
        </w:rPr>
        <w:t>973.406.5136</w:t>
      </w:r>
    </w:p>
    <w:p w:rsidR="003D66C2" w:rsidRDefault="003D66C2" w:rsidP="00AB70D0">
      <w:pPr>
        <w:pStyle w:val="NoSpacing"/>
        <w:rPr>
          <w:b/>
        </w:rPr>
      </w:pPr>
    </w:p>
    <w:p w:rsidR="003D66C2" w:rsidRDefault="003D66C2" w:rsidP="00AB70D0">
      <w:pPr>
        <w:pStyle w:val="NoSpacing"/>
        <w:rPr>
          <w:b/>
        </w:rPr>
      </w:pPr>
      <w:r>
        <w:rPr>
          <w:b/>
        </w:rPr>
        <w:t>Carriage Club Apartments in Mount Arlington, NJ Sells for $23.45 Million</w:t>
      </w:r>
    </w:p>
    <w:p w:rsidR="003D66C2" w:rsidRPr="003D66C2" w:rsidRDefault="00B06E27" w:rsidP="00AB70D0">
      <w:pPr>
        <w:pStyle w:val="NoSpacing"/>
        <w:rPr>
          <w:b/>
          <w:i/>
        </w:rPr>
      </w:pPr>
      <w:r>
        <w:rPr>
          <w:b/>
          <w:i/>
        </w:rPr>
        <w:t>55-and-O</w:t>
      </w:r>
      <w:r w:rsidR="003D66C2" w:rsidRPr="003D66C2">
        <w:rPr>
          <w:b/>
          <w:i/>
        </w:rPr>
        <w:t xml:space="preserve">ver </w:t>
      </w:r>
      <w:r>
        <w:rPr>
          <w:b/>
          <w:i/>
        </w:rPr>
        <w:t xml:space="preserve">Class A </w:t>
      </w:r>
      <w:r w:rsidR="003D66C2" w:rsidRPr="003D66C2">
        <w:rPr>
          <w:b/>
          <w:i/>
        </w:rPr>
        <w:t>Community Garners $231,000 Per Unit</w:t>
      </w:r>
    </w:p>
    <w:p w:rsidR="003D66C2" w:rsidRDefault="003D66C2" w:rsidP="00AB70D0">
      <w:pPr>
        <w:pStyle w:val="NoSpacing"/>
        <w:rPr>
          <w:b/>
        </w:rPr>
      </w:pPr>
    </w:p>
    <w:p w:rsidR="00007A45" w:rsidRDefault="00007A45" w:rsidP="00AB70D0">
      <w:pPr>
        <w:pStyle w:val="NoSpacing"/>
      </w:pPr>
      <w:r w:rsidRPr="003D66C2">
        <w:rPr>
          <w:b/>
        </w:rPr>
        <w:t xml:space="preserve">Mt. Arlington, N.J., March </w:t>
      </w:r>
      <w:r w:rsidR="00AB3419">
        <w:rPr>
          <w:b/>
        </w:rPr>
        <w:t>13</w:t>
      </w:r>
      <w:bookmarkStart w:id="0" w:name="_GoBack"/>
      <w:bookmarkEnd w:id="0"/>
      <w:r w:rsidRPr="003D66C2">
        <w:rPr>
          <w:b/>
        </w:rPr>
        <w:t>, 2017</w:t>
      </w:r>
      <w:r>
        <w:t xml:space="preserve"> – Within this picturesque, highway/transit-accessible municipality in western Morris County, </w:t>
      </w:r>
      <w:hyperlink r:id="rId5" w:history="1">
        <w:proofErr w:type="spellStart"/>
        <w:r w:rsidRPr="009042CC">
          <w:rPr>
            <w:rStyle w:val="Hyperlink"/>
          </w:rPr>
          <w:t>Gebroe</w:t>
        </w:r>
        <w:proofErr w:type="spellEnd"/>
        <w:r w:rsidRPr="009042CC">
          <w:rPr>
            <w:rStyle w:val="Hyperlink"/>
          </w:rPr>
          <w:t>-Hammer Associates</w:t>
        </w:r>
      </w:hyperlink>
      <w:r>
        <w:t xml:space="preserve"> has arranged the $23.45 million sale of 106 multi-family units at The Carriage Club, located at 1 Hillside Dr. </w:t>
      </w:r>
      <w:r w:rsidR="00912329">
        <w:t xml:space="preserve">The brokerage team of </w:t>
      </w:r>
      <w:r w:rsidRPr="00085C2B">
        <w:t>Vice President Adam Zweibel</w:t>
      </w:r>
      <w:r w:rsidR="00085C2B" w:rsidRPr="00085C2B">
        <w:t xml:space="preserve"> along with Senior Vice President Stephen Tragash </w:t>
      </w:r>
      <w:r w:rsidR="00085C2B">
        <w:t xml:space="preserve">secured the </w:t>
      </w:r>
      <w:r>
        <w:t>exclusive</w:t>
      </w:r>
      <w:r w:rsidR="00085C2B">
        <w:t xml:space="preserve"> from the seller, </w:t>
      </w:r>
      <w:r w:rsidR="0093302B">
        <w:t>Carriage Club Associates, LLC</w:t>
      </w:r>
      <w:r w:rsidR="00085C2B">
        <w:t xml:space="preserve">, and procured the private investment group buyer </w:t>
      </w:r>
      <w:r w:rsidR="00AB70D0">
        <w:t>in the transaction, which garnered a $231,000 per-unit price.</w:t>
      </w:r>
      <w:r w:rsidR="00912329">
        <w:t xml:space="preserve"> </w:t>
      </w:r>
    </w:p>
    <w:p w:rsidR="00007A45" w:rsidRDefault="00007A45" w:rsidP="00007A45">
      <w:pPr>
        <w:pStyle w:val="NoSpacing"/>
      </w:pPr>
    </w:p>
    <w:p w:rsidR="00912329" w:rsidRDefault="00007A45" w:rsidP="00007A45">
      <w:pPr>
        <w:pStyle w:val="NoSpacing"/>
      </w:pPr>
      <w:r>
        <w:t>Built in 2003, Carriage Club is a Class A</w:t>
      </w:r>
      <w:r w:rsidR="00912329">
        <w:t>,</w:t>
      </w:r>
      <w:r>
        <w:t xml:space="preserve"> 55-and-over apartment-rental community offering a mix of one- and two-bedroom units, the latter of which offers a choice of one or two baths.</w:t>
      </w:r>
      <w:r w:rsidR="00912329">
        <w:t xml:space="preserve"> The clubhouse community is a magnet for empty nesters and retirees drawn to Carriage Club’s new construction, quaint family-friendly locale and proximity to major highways, bus and rail lines, </w:t>
      </w:r>
      <w:r w:rsidR="003D66C2">
        <w:t>and shopping</w:t>
      </w:r>
      <w:r w:rsidR="00912329">
        <w:t xml:space="preserve">, dining and recreational venues. </w:t>
      </w:r>
    </w:p>
    <w:p w:rsidR="00912329" w:rsidRDefault="00912329" w:rsidP="00007A45">
      <w:pPr>
        <w:pStyle w:val="NoSpacing"/>
      </w:pPr>
    </w:p>
    <w:p w:rsidR="00085C2B" w:rsidRDefault="00912329" w:rsidP="00007A45">
      <w:pPr>
        <w:pStyle w:val="NoSpacing"/>
      </w:pPr>
      <w:r>
        <w:t xml:space="preserve">“Mt. Arlington and its neighboring boroughs on the shores of Lake Hopatcong are enjoying the fruits of their efforts to </w:t>
      </w:r>
      <w:r w:rsidR="0049760B">
        <w:t>establish themselves as</w:t>
      </w:r>
      <w:r>
        <w:t xml:space="preserve"> thriving bedroom communities of New York City</w:t>
      </w:r>
      <w:r w:rsidR="0009642F">
        <w:t xml:space="preserve"> dominated by an</w:t>
      </w:r>
      <w:r w:rsidR="00AB70D0">
        <w:t xml:space="preserve"> </w:t>
      </w:r>
      <w:r>
        <w:t>executive-level</w:t>
      </w:r>
      <w:r w:rsidR="0009642F">
        <w:t>, diverse-age</w:t>
      </w:r>
      <w:r>
        <w:t xml:space="preserve"> </w:t>
      </w:r>
      <w:r w:rsidR="00AB70D0">
        <w:t>population</w:t>
      </w:r>
      <w:r>
        <w:t>,” said Zweibel</w:t>
      </w:r>
      <w:r w:rsidR="003D66C2">
        <w:t xml:space="preserve">, who noted Carriage Club was </w:t>
      </w:r>
      <w:r w:rsidR="003D66C2" w:rsidRPr="00321D2C">
        <w:t>98+%</w:t>
      </w:r>
      <w:r w:rsidR="003D66C2">
        <w:t xml:space="preserve"> occupied at the time of sale</w:t>
      </w:r>
      <w:r>
        <w:t xml:space="preserve">. </w:t>
      </w:r>
    </w:p>
    <w:p w:rsidR="00085C2B" w:rsidRDefault="00085C2B" w:rsidP="00007A45">
      <w:pPr>
        <w:pStyle w:val="NoSpacing"/>
      </w:pPr>
    </w:p>
    <w:p w:rsidR="00912329" w:rsidRDefault="00AB70D0" w:rsidP="00007A45">
      <w:pPr>
        <w:pStyle w:val="NoSpacing"/>
      </w:pPr>
      <w:r>
        <w:t>“As a result of this ‘new identity’</w:t>
      </w:r>
      <w:r w:rsidR="0049760B">
        <w:t xml:space="preserve"> associated with</w:t>
      </w:r>
      <w:r>
        <w:t xml:space="preserve"> year-round living, Mt. Arlington has become a magnet for families, empty nesters and active adults</w:t>
      </w:r>
      <w:r w:rsidR="00085C2B">
        <w:t xml:space="preserve">,” </w:t>
      </w:r>
      <w:r w:rsidR="008B5BE7">
        <w:t>added Tragash</w:t>
      </w:r>
      <w:r w:rsidR="00085C2B">
        <w:t>.</w:t>
      </w:r>
      <w:r w:rsidR="00321D2C">
        <w:t xml:space="preserve"> </w:t>
      </w:r>
      <w:r w:rsidR="00085C2B">
        <w:t>“</w:t>
      </w:r>
      <w:r>
        <w:t>In turn, it has emerged as an in-demand, high-barrier-to-entry submarket for multi-family investors.”</w:t>
      </w:r>
    </w:p>
    <w:p w:rsidR="00912329" w:rsidRDefault="00912329" w:rsidP="00007A45">
      <w:pPr>
        <w:pStyle w:val="NoSpacing"/>
      </w:pPr>
    </w:p>
    <w:p w:rsidR="00F75E19" w:rsidRDefault="0049760B" w:rsidP="0049760B">
      <w:pPr>
        <w:pStyle w:val="NoSpacing"/>
      </w:pPr>
      <w:r>
        <w:t xml:space="preserve">According to Zweibel, the buyer was drawn to Carriage Club’s </w:t>
      </w:r>
      <w:r w:rsidR="0009642F">
        <w:t>highway connectivity</w:t>
      </w:r>
      <w:r>
        <w:t xml:space="preserve"> (Routes I-80, I-287, 46, 10 and the Garden State Parkway), walkability to </w:t>
      </w:r>
      <w:r w:rsidR="003D66C2">
        <w:t xml:space="preserve">NJ Transit </w:t>
      </w:r>
      <w:r>
        <w:t>bus and rail service</w:t>
      </w:r>
      <w:r w:rsidR="003D66C2">
        <w:t xml:space="preserve"> at Mount Arlington Station</w:t>
      </w:r>
      <w:r w:rsidR="00F75E19">
        <w:t xml:space="preserve"> and </w:t>
      </w:r>
      <w:r>
        <w:t>abundant on-site and nearby lifestyle</w:t>
      </w:r>
      <w:r w:rsidR="00F75E19">
        <w:t xml:space="preserve"> services. Apartment choices include s</w:t>
      </w:r>
      <w:r>
        <w:t>ix different spacious layouts</w:t>
      </w:r>
      <w:r w:rsidR="00F75E19">
        <w:t xml:space="preserve"> with bay windows,</w:t>
      </w:r>
      <w:r>
        <w:t xml:space="preserve"> </w:t>
      </w:r>
      <w:r w:rsidR="00F75E19">
        <w:t>individual c</w:t>
      </w:r>
      <w:r w:rsidR="00A924CA">
        <w:t>limate controls, fully equipped</w:t>
      </w:r>
      <w:r w:rsidR="00F75E19">
        <w:t xml:space="preserve"> eat-in kitchens, patios/balconies and</w:t>
      </w:r>
      <w:r>
        <w:t xml:space="preserve"> in-unit washers/dryers</w:t>
      </w:r>
      <w:r w:rsidR="00F75E19">
        <w:t>. Community spaces range from a</w:t>
      </w:r>
      <w:r>
        <w:t xml:space="preserve"> clubhouse</w:t>
      </w:r>
      <w:r w:rsidR="00F75E19">
        <w:t xml:space="preserve"> with an indoor heated pool</w:t>
      </w:r>
      <w:r>
        <w:t xml:space="preserve">, </w:t>
      </w:r>
      <w:r w:rsidR="00F75E19">
        <w:t>billiards room and fitness center to a golf putting green</w:t>
      </w:r>
      <w:r w:rsidR="00C60278">
        <w:t xml:space="preserve">, </w:t>
      </w:r>
      <w:r w:rsidR="00F75E19">
        <w:t>outdoor sundecks and a grill and picnic area.</w:t>
      </w:r>
    </w:p>
    <w:p w:rsidR="00C60278" w:rsidRDefault="002B1739" w:rsidP="0049760B">
      <w:pPr>
        <w:pStyle w:val="NoSpacing"/>
      </w:pPr>
      <w:r>
        <w:t xml:space="preserve"> </w:t>
      </w:r>
    </w:p>
    <w:p w:rsidR="003D66C2" w:rsidRDefault="0049760B" w:rsidP="003D66C2">
      <w:pPr>
        <w:pStyle w:val="NoSpacing"/>
      </w:pPr>
      <w:r>
        <w:lastRenderedPageBreak/>
        <w:t>Branded</w:t>
      </w:r>
      <w:r w:rsidR="00F75E19">
        <w:t xml:space="preserve"> </w:t>
      </w:r>
      <w:r>
        <w:t xml:space="preserve">a thriving summer vacation and resort community in the pre-war era, Mt. Arlington is now a bustling </w:t>
      </w:r>
      <w:r w:rsidR="0009642F">
        <w:t xml:space="preserve">residential </w:t>
      </w:r>
      <w:r>
        <w:t>hub for serene living in the heart of one of New Jersey's most beautiful areas.</w:t>
      </w:r>
      <w:r w:rsidR="00F75E19">
        <w:t xml:space="preserve"> While the region is still widely acclaimed for its outdoor recreation venues at nearby golf courses</w:t>
      </w:r>
      <w:r w:rsidR="0009642F">
        <w:t>, lakes</w:t>
      </w:r>
      <w:r w:rsidR="00F75E19">
        <w:t xml:space="preserve"> and state parks, it also is known for shopping at </w:t>
      </w:r>
      <w:r w:rsidR="002B1739">
        <w:t xml:space="preserve">Rockaway Town Square and Roxbury </w:t>
      </w:r>
      <w:r w:rsidR="00F75E19">
        <w:t>Mall and cu</w:t>
      </w:r>
      <w:r w:rsidR="003D66C2">
        <w:t>ltural venues that include the Ma</w:t>
      </w:r>
      <w:r w:rsidR="00F75E19">
        <w:t>yo Performing Arts Center in Morristown.</w:t>
      </w:r>
    </w:p>
    <w:p w:rsidR="003D66C2" w:rsidRDefault="003D66C2" w:rsidP="003D66C2">
      <w:pPr>
        <w:pStyle w:val="NoSpacing"/>
      </w:pPr>
    </w:p>
    <w:p w:rsidR="003D66C2" w:rsidRDefault="003D66C2" w:rsidP="003D66C2">
      <w:pPr>
        <w:pStyle w:val="NoSpacing"/>
        <w:rPr>
          <w:rFonts w:cs="Arial"/>
          <w:szCs w:val="24"/>
          <w:lang w:val="en"/>
        </w:rPr>
      </w:pPr>
      <w:r w:rsidRPr="00C7641D">
        <w:rPr>
          <w:rFonts w:cs="Arial"/>
          <w:szCs w:val="24"/>
        </w:rPr>
        <w:t xml:space="preserve">Gebroe-Hammer is </w:t>
      </w:r>
      <w:r w:rsidRPr="00C7641D">
        <w:rPr>
          <w:rFonts w:cs="Arial"/>
          <w:color w:val="000000"/>
          <w:szCs w:val="24"/>
        </w:rPr>
        <w:t xml:space="preserve">the </w:t>
      </w:r>
      <w:r>
        <w:rPr>
          <w:rFonts w:cs="Arial"/>
          <w:color w:val="000000"/>
          <w:szCs w:val="24"/>
        </w:rPr>
        <w:t>leading</w:t>
      </w:r>
      <w:r w:rsidRPr="00C7641D">
        <w:rPr>
          <w:rFonts w:cs="Arial"/>
          <w:color w:val="000000"/>
          <w:szCs w:val="24"/>
        </w:rPr>
        <w:t xml:space="preserve"> multi-family </w:t>
      </w:r>
      <w:r>
        <w:rPr>
          <w:rFonts w:cs="Arial"/>
          <w:color w:val="000000"/>
          <w:szCs w:val="24"/>
        </w:rPr>
        <w:t>investment sales brokerage firm</w:t>
      </w:r>
      <w:r w:rsidRPr="00C7641D">
        <w:rPr>
          <w:rFonts w:cs="Arial"/>
          <w:color w:val="000000"/>
          <w:szCs w:val="24"/>
        </w:rPr>
        <w:t xml:space="preserve"> in </w:t>
      </w:r>
      <w:r>
        <w:rPr>
          <w:rFonts w:cs="Arial"/>
          <w:color w:val="000000"/>
          <w:szCs w:val="24"/>
        </w:rPr>
        <w:t>New</w:t>
      </w:r>
      <w:r w:rsidRPr="00C7641D">
        <w:rPr>
          <w:rFonts w:cs="Arial"/>
          <w:color w:val="000000"/>
          <w:szCs w:val="24"/>
        </w:rPr>
        <w:t xml:space="preserve"> Jersey and the entire tri-state region. </w:t>
      </w:r>
      <w:r>
        <w:rPr>
          <w:rFonts w:cs="Arial"/>
          <w:color w:val="000000"/>
          <w:szCs w:val="24"/>
        </w:rPr>
        <w:t xml:space="preserve">In 2016, the firm closed </w:t>
      </w:r>
      <w:r>
        <w:rPr>
          <w:rFonts w:cs="Arial"/>
          <w:szCs w:val="24"/>
        </w:rPr>
        <w:t xml:space="preserve">more than </w:t>
      </w:r>
      <w:r w:rsidRPr="005C27AE">
        <w:rPr>
          <w:rFonts w:cs="Arial"/>
          <w:szCs w:val="24"/>
        </w:rPr>
        <w:t>132</w:t>
      </w:r>
      <w:r>
        <w:rPr>
          <w:rFonts w:cs="Arial"/>
          <w:szCs w:val="24"/>
        </w:rPr>
        <w:t xml:space="preserve"> deals involving 12,117 total units sold for $1.83+ billion while </w:t>
      </w:r>
      <w:r>
        <w:rPr>
          <w:rFonts w:cs="Arial"/>
          <w:color w:val="000000"/>
          <w:szCs w:val="24"/>
        </w:rPr>
        <w:t>concentrating</w:t>
      </w:r>
      <w:r w:rsidRPr="00C7641D">
        <w:rPr>
          <w:rFonts w:cs="Arial"/>
          <w:color w:val="000000"/>
          <w:szCs w:val="24"/>
        </w:rPr>
        <w:t xml:space="preserve"> on suburban and urban high-rise and garden-apartment properties throughout the Northeast and nationally. Gebroe-Hammer also markets mixed-use and free-standing office and retail properties. </w:t>
      </w:r>
      <w:r w:rsidRPr="00C7641D">
        <w:rPr>
          <w:rFonts w:cs="Arial"/>
          <w:szCs w:val="24"/>
          <w:lang w:val="en"/>
        </w:rPr>
        <w:t>Widely recognized for its consistent s</w:t>
      </w:r>
      <w:r>
        <w:rPr>
          <w:rFonts w:cs="Arial"/>
          <w:szCs w:val="24"/>
          <w:lang w:val="en"/>
        </w:rPr>
        <w:t>ales performance, the firm is a 12</w:t>
      </w:r>
      <w:r w:rsidRPr="00C7641D">
        <w:rPr>
          <w:rFonts w:cs="Arial"/>
          <w:szCs w:val="24"/>
          <w:lang w:val="en"/>
        </w:rPr>
        <w:t xml:space="preserve">-time CoStar Power Broker. </w:t>
      </w:r>
    </w:p>
    <w:p w:rsidR="003D66C2" w:rsidRDefault="003D66C2" w:rsidP="003D66C2">
      <w:pPr>
        <w:pStyle w:val="NoSpacing"/>
        <w:rPr>
          <w:rFonts w:cs="Arial"/>
          <w:szCs w:val="24"/>
          <w:lang w:val="en"/>
        </w:rPr>
      </w:pPr>
    </w:p>
    <w:p w:rsidR="003D66C2" w:rsidRPr="00970880" w:rsidRDefault="003D66C2" w:rsidP="003D66C2">
      <w:pPr>
        <w:pStyle w:val="NoSpacing"/>
        <w:jc w:val="center"/>
        <w:rPr>
          <w:rFonts w:cs="Arial"/>
          <w:szCs w:val="24"/>
          <w:lang w:val="en"/>
        </w:rPr>
      </w:pPr>
      <w:r>
        <w:rPr>
          <w:rFonts w:cs="Arial"/>
          <w:szCs w:val="24"/>
          <w:lang w:val="en"/>
        </w:rPr>
        <w:t>###</w:t>
      </w:r>
    </w:p>
    <w:p w:rsidR="003D66C2" w:rsidRDefault="003D66C2" w:rsidP="003D66C2">
      <w:pPr>
        <w:pStyle w:val="NoSpacing"/>
      </w:pPr>
    </w:p>
    <w:p w:rsidR="003D66C2" w:rsidRDefault="003D66C2" w:rsidP="003D66C2">
      <w:pPr>
        <w:pStyle w:val="NoSpacing"/>
      </w:pPr>
    </w:p>
    <w:sectPr w:rsidR="003D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BE"/>
    <w:rsid w:val="00007A45"/>
    <w:rsid w:val="00085C2B"/>
    <w:rsid w:val="0009642F"/>
    <w:rsid w:val="0018789E"/>
    <w:rsid w:val="002B1739"/>
    <w:rsid w:val="00321D2C"/>
    <w:rsid w:val="003D66C2"/>
    <w:rsid w:val="00453D5A"/>
    <w:rsid w:val="0049350E"/>
    <w:rsid w:val="0049760B"/>
    <w:rsid w:val="006A2B13"/>
    <w:rsid w:val="008B5BE7"/>
    <w:rsid w:val="009042CC"/>
    <w:rsid w:val="00912329"/>
    <w:rsid w:val="0093302B"/>
    <w:rsid w:val="00A13B8B"/>
    <w:rsid w:val="00A924CA"/>
    <w:rsid w:val="00A97B12"/>
    <w:rsid w:val="00AB3419"/>
    <w:rsid w:val="00AB62BE"/>
    <w:rsid w:val="00AB70D0"/>
    <w:rsid w:val="00AE7F77"/>
    <w:rsid w:val="00B06E27"/>
    <w:rsid w:val="00B7268F"/>
    <w:rsid w:val="00C60278"/>
    <w:rsid w:val="00F7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E04A1A-D3B7-423B-A207-5A7ED0F2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2B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2B13"/>
    <w:pPr>
      <w:spacing w:after="0" w:line="240" w:lineRule="auto"/>
    </w:pPr>
    <w:rPr>
      <w:rFonts w:ascii="Arial Black" w:eastAsiaTheme="majorEastAsia" w:hAnsi="Arial Black" w:cstheme="majorBidi"/>
      <w:sz w:val="20"/>
      <w:szCs w:val="20"/>
    </w:rPr>
  </w:style>
  <w:style w:type="paragraph" w:styleId="NoSpacing">
    <w:name w:val="No Spacing"/>
    <w:uiPriority w:val="1"/>
    <w:qFormat/>
    <w:rsid w:val="00007A4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D66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broehammer.com/" TargetMode="External"/><Relationship Id="rId4" Type="http://schemas.openxmlformats.org/officeDocument/2006/relationships/hyperlink" Target="mailto:carin@cmmstrategic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McDonald</dc:creator>
  <cp:keywords/>
  <dc:description/>
  <cp:lastModifiedBy>Carin McDonald</cp:lastModifiedBy>
  <cp:revision>4</cp:revision>
  <dcterms:created xsi:type="dcterms:W3CDTF">2017-03-10T21:58:00Z</dcterms:created>
  <dcterms:modified xsi:type="dcterms:W3CDTF">2017-03-10T22:43:00Z</dcterms:modified>
</cp:coreProperties>
</file>